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98FF9A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Аннотация к рабочей программе по немецкому языку в 11 классе.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разработана на основе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-Основной образовательной программы среднего (полного)общего образования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Примерной программы среднего общего образования по немецкому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языку (базовый уровень)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программы общеобразовательных учреждений «Немецкий язык 11 класс» Москва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2009 г. «Просвещение». (Автор И.Л.Бим)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рассчитана на 3 часа в неделю, всего 102 ч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рабочей программе  конкретизируются общие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и задачи в области формирования системы знаний, умений по немецкому языку;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учебных часов.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включает требования к уровню подготовки учащихся; содержание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учебного курса, куда входит краткое описание каждой темы; подробное календарно-тематическое планирование с описанием наименования раздела и тем курса; перечень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учебно-методических средств, с описанием литературы и материально-технического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обеспечения образовательного процесса и приложением, по предмету немецкий язык.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конкретизирует содержание предметных тем образовательного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стандарта, дает распределение учебных часов по темам курса с учетом логики учебного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процесса, возрастных особенностей обучающихся, межпредметных и внутрипредметных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связей.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характеристика учебного предмета «Немецкий язык»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Немецкий язык входит в общеобразовательную область «Филология» и является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важнейшим средством общения, без которого невозможно существование и развитие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человеческого общества. Происходящие сегодня изменения в общественных отношениях,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средствах коммуникации (использование новых информационных технологий) требуют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коммуникативной компетенции школьников, совершенствования их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филологической подготовки. Все это повышает статус предмета «немецкий язык» как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общеобразовательной учебной дисциплины.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Основное назначение немецкого языка состоит в формировании коммуникативной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компетенции, т.е. способности и готовности осуществлять иноязычное межличностное и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межкультурное общение с носителями языка.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Немецкий язык расширяет лингвистический кругозор обучающихся, способствует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формированию культуры общения, содействует общему речевому развитию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обучающихся.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обучения немецкому языку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в старшей школе немецкого языка на базовом уровне направлено на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достижение следующих целей: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дальнейшее развитие иноязычной коммуникативной компетенции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(речевой, языковой, социокультурной, компенсаторной, учебно-познавательной):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речевая компетенция – совершенствование коммуникативных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умений в четырех основных видах речевой деятельности (говорении,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аудировании, чтении и письме); умений планировать свое речевое и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неречевое поведение;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языковая компетенция – систематизация ранее изученного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материала; овладение новыми языковыми средствами в соответствии с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отобранными темами и сферами общения: увеличение объема используемых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лексических единиц; развитие навыков оперирования языковыми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единицами в коммуникативных целях;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социокультурная компетенция – увеличение объема знаний о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социокультурной специфике страны/стран изучаемого языка,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умений строить свое речевое и неречевое поведение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 этой специфике, формирование умений выделять общее и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специфическое в культуре родной страны и страны изучаемого языка;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компенсаторная компетенция – дальнейшее развитие умений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выходить из положения в условиях дефицита языковых средств при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получении и передаче иноязычной информации;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учебно-познавательная компетенция – развитие общих и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специальных учебных умений, позволяющих совершенствовать учебную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 по овладению иностранным языком, удовлетворять с его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помощью познавательные интересы в других областях знания.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развитие и воспитание способности и готовности к самостоятельному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непрерывному изучению иностранного языка, дальнейшему самообразованию с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помощью, использованию иностранного языка в других областях знаний;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развитие способности к самооценке через наблюдение за собственной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речью на родном и иностранном языках; личностному самоопределению учащихся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отношении их будущей профессии; 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Примерная программа предусматривает развитие у обучающихся учебных умений: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применение приемов самостоятельного приобретения знаний: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использовать двуязычные и одноязычные (толковые) словари и другую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справочную литературу;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ориентироваться в письменном и аудиотексте на немецком языке;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обобщать информацию, выделять ее из различных источников;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развитие специальных учебных умений: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использовать выборочный перевод для достижения понимания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текста;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участвовать в проектной деятельности межпредметного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характера, в том числе с использованием Интернет.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направлены на реализацию: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деятельностного, личностно-ориентированного, коммуникативнокогнитивного и социокультурного подходов;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освоение учащимися интеллектуальной и практической деятельности;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овладение знаниями и умениями, востребованными в повседневной жизни и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значимыми для социальной адаптации личности, ее приобщения к ценностям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мировой культуры.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Рубрика «Знать/понимать» включает требования к учебному материалу, который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усваивают и воспроизводят обучающиеся.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Рубрика «Уметь» включает требования, основанные на более сложных видах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деятельности, в том числе творческой: расспрашивать, объяснять, изучать, описывать,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сравнивать, анализировать и оценивать, проводить самостоятельный поиск необходимой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информации, ориентироваться в тексте на немецком языке, делать краткие сообщения на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немецком языке.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